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AB945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BẢNG DỮ LIỆU AN TOÀN HÓA CHẤT (SDS)</w:t>
      </w:r>
    </w:p>
    <w:p w14:paraId="5EF269F3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1: Nhận dạng hóa chất và doanh nghiệp</w:t>
      </w:r>
    </w:p>
    <w:p w14:paraId="14D77FF9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Tên sản phẩm:</w:t>
      </w:r>
      <w:r w:rsidRPr="006F4CF1">
        <w:rPr>
          <w:rFonts w:ascii="Times New Roman" w:hAnsi="Times New Roman" w:cs="Times New Roman"/>
        </w:rPr>
        <w:t xml:space="preserve"> Dung dịch Lục iod 0,1% trong ethanol</w:t>
      </w:r>
      <w:r w:rsidRPr="006F4CF1">
        <w:rPr>
          <w:rFonts w:ascii="Times New Roman" w:hAnsi="Times New Roman" w:cs="Times New Roman"/>
        </w:rPr>
        <w:br/>
      </w:r>
      <w:r w:rsidRPr="006F4CF1">
        <w:rPr>
          <w:rFonts w:ascii="Times New Roman" w:hAnsi="Times New Roman" w:cs="Times New Roman"/>
          <w:b/>
          <w:bCs/>
        </w:rPr>
        <w:t>Tên tiếng Anh:</w:t>
      </w:r>
      <w:r w:rsidRPr="006F4CF1">
        <w:rPr>
          <w:rFonts w:ascii="Times New Roman" w:hAnsi="Times New Roman" w:cs="Times New Roman"/>
        </w:rPr>
        <w:t xml:space="preserve"> Iodine Green 0.1% in Ethanol</w:t>
      </w:r>
      <w:r w:rsidRPr="006F4CF1">
        <w:rPr>
          <w:rFonts w:ascii="Times New Roman" w:hAnsi="Times New Roman" w:cs="Times New Roman"/>
        </w:rPr>
        <w:br/>
      </w:r>
      <w:r w:rsidRPr="006F4CF1">
        <w:rPr>
          <w:rFonts w:ascii="Times New Roman" w:hAnsi="Times New Roman" w:cs="Times New Roman"/>
          <w:b/>
          <w:bCs/>
        </w:rPr>
        <w:t>Công thức thuốc nhuộm:</w:t>
      </w:r>
      <w:r w:rsidRPr="006F4CF1">
        <w:rPr>
          <w:rFonts w:ascii="Times New Roman" w:hAnsi="Times New Roman" w:cs="Times New Roman"/>
        </w:rPr>
        <w:t xml:space="preserve"> C27H35N3Cl2</w:t>
      </w:r>
      <w:r w:rsidRPr="006F4CF1">
        <w:rPr>
          <w:rFonts w:ascii="Times New Roman" w:hAnsi="Times New Roman" w:cs="Times New Roman"/>
        </w:rPr>
        <w:br/>
      </w:r>
      <w:r w:rsidRPr="006F4CF1">
        <w:rPr>
          <w:rFonts w:ascii="Times New Roman" w:hAnsi="Times New Roman" w:cs="Times New Roman"/>
          <w:b/>
          <w:bCs/>
        </w:rPr>
        <w:t>Dạng sản phẩm:</w:t>
      </w:r>
      <w:r w:rsidRPr="006F4CF1">
        <w:rPr>
          <w:rFonts w:ascii="Times New Roman" w:hAnsi="Times New Roman" w:cs="Times New Roman"/>
        </w:rPr>
        <w:t xml:space="preserve"> Dung dịch</w:t>
      </w:r>
      <w:r w:rsidRPr="006F4CF1">
        <w:rPr>
          <w:rFonts w:ascii="Times New Roman" w:hAnsi="Times New Roman" w:cs="Times New Roman"/>
        </w:rPr>
        <w:br/>
      </w:r>
      <w:r w:rsidRPr="006F4CF1">
        <w:rPr>
          <w:rFonts w:ascii="Times New Roman" w:hAnsi="Times New Roman" w:cs="Times New Roman"/>
          <w:b/>
          <w:bCs/>
        </w:rPr>
        <w:t>Mục đích sử dụng:</w:t>
      </w:r>
      <w:r w:rsidRPr="006F4CF1">
        <w:rPr>
          <w:rFonts w:ascii="Times New Roman" w:hAnsi="Times New Roman" w:cs="Times New Roman"/>
        </w:rPr>
        <w:t xml:space="preserve"> Thuốc nhuộm phòng thí nghiệm / phân tích</w:t>
      </w:r>
    </w:p>
    <w:p w14:paraId="7A6386FA" w14:textId="77777777" w:rsidR="006F4CF1" w:rsidRPr="006F4CF1" w:rsidRDefault="006F4CF1" w:rsidP="006F4CF1">
      <w:pPr>
        <w:spacing w:after="0" w:line="256" w:lineRule="auto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Nhà cung cấp:</w:t>
      </w:r>
    </w:p>
    <w:p w14:paraId="573E2313" w14:textId="77777777" w:rsidR="006F4CF1" w:rsidRPr="006F4CF1" w:rsidRDefault="006F4CF1" w:rsidP="006F4CF1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Công ty TNHH MTV Đức Mai Khôi</w:t>
      </w:r>
    </w:p>
    <w:p w14:paraId="05D46C4B" w14:textId="77777777" w:rsidR="006F4CF1" w:rsidRPr="006F4CF1" w:rsidRDefault="006F4CF1" w:rsidP="006F4CF1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Mã số thuế: 0314051291</w:t>
      </w:r>
    </w:p>
    <w:p w14:paraId="414B2B4C" w14:textId="77777777" w:rsidR="006F4CF1" w:rsidRPr="006F4CF1" w:rsidRDefault="006F4CF1" w:rsidP="006F4CF1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Địa chỉ: 702/67/9 Lê Đức Thọ, Phường An Hội Đông, TP.HCM, Việt Nam</w:t>
      </w:r>
    </w:p>
    <w:p w14:paraId="7BC8E955" w14:textId="77777777" w:rsidR="006F4CF1" w:rsidRPr="006F4CF1" w:rsidRDefault="006F4CF1" w:rsidP="006F4CF1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Số điện thoại khẩn cấp: 0909.907.861 (Giờ hành chính)</w:t>
      </w:r>
    </w:p>
    <w:p w14:paraId="20D76415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2D8BA640">
          <v:rect id="_x0000_i1115" style="width:0;height:1.5pt" o:hralign="center" o:hrstd="t" o:hr="t" fillcolor="#a0a0a0" stroked="f"/>
        </w:pict>
      </w:r>
    </w:p>
    <w:p w14:paraId="02274709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2: Nhận dạng mối nguy</w:t>
      </w:r>
    </w:p>
    <w:p w14:paraId="37DCC9BC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Do dung môi chính là ethanol (~99,9%), phân loại nguy hiểm dựa chủ yếu vào ethanol.</w:t>
      </w:r>
    </w:p>
    <w:p w14:paraId="2C34043F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Thành phần dung môi: Ethanol</w:t>
      </w:r>
    </w:p>
    <w:p w14:paraId="6293B249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Phân loại GHS:</w:t>
      </w:r>
    </w:p>
    <w:p w14:paraId="1D57966F" w14:textId="78C41BE4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GHS02</w:t>
      </w:r>
      <w:r w:rsidRPr="006F4CF1">
        <w:rPr>
          <w:rFonts w:ascii="Times New Roman" w:hAnsi="Times New Roman" w:cs="Times New Roman"/>
        </w:rPr>
        <w:t xml:space="preserve"> – Ngọn lửa</w:t>
      </w:r>
    </w:p>
    <w:p w14:paraId="4432EFE6" w14:textId="77CB24FF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GHS07</w:t>
      </w:r>
      <w:r w:rsidRPr="006F4CF1">
        <w:rPr>
          <w:rFonts w:ascii="Times New Roman" w:hAnsi="Times New Roman" w:cs="Times New Roman"/>
        </w:rPr>
        <w:t xml:space="preserve"> – Dấu chấm than</w:t>
      </w:r>
    </w:p>
    <w:p w14:paraId="64A4334B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Từ cảnh báo:</w:t>
      </w:r>
    </w:p>
    <w:p w14:paraId="0A50BCCF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Nguy hiểm</w:t>
      </w:r>
    </w:p>
    <w:p w14:paraId="56680EA4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Câu H:</w:t>
      </w:r>
    </w:p>
    <w:p w14:paraId="71068151" w14:textId="77777777" w:rsidR="006F4CF1" w:rsidRPr="006F4CF1" w:rsidRDefault="006F4CF1" w:rsidP="006F4CF1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H225: Chất lỏng và hơi rất dễ cháy</w:t>
      </w:r>
    </w:p>
    <w:p w14:paraId="219BF52B" w14:textId="77777777" w:rsidR="006F4CF1" w:rsidRPr="006F4CF1" w:rsidRDefault="006F4CF1" w:rsidP="006F4CF1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H319: Gây kích ứng mắt nghiêm trọng</w:t>
      </w:r>
    </w:p>
    <w:p w14:paraId="77192618" w14:textId="77777777" w:rsidR="006F4CF1" w:rsidRPr="006F4CF1" w:rsidRDefault="006F4CF1" w:rsidP="006F4CF1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H336: Có thể gây buồn ngủ hoặc chóng mặt</w:t>
      </w:r>
    </w:p>
    <w:p w14:paraId="131BD3F7" w14:textId="17C55BE9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Câu phòng ngừa (Precautionary Statements – P-codes)</w:t>
      </w:r>
    </w:p>
    <w:p w14:paraId="2D9F7489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P210</w:t>
      </w:r>
      <w:r w:rsidRPr="006F4CF1">
        <w:rPr>
          <w:rFonts w:ascii="Times New Roman" w:hAnsi="Times New Roman" w:cs="Times New Roman"/>
        </w:rPr>
        <w:t>: Tránh xa nguồn nhiệt, tia lửa, lửa trần</w:t>
      </w:r>
    </w:p>
    <w:p w14:paraId="59468263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P233</w:t>
      </w:r>
      <w:r w:rsidRPr="006F4CF1">
        <w:rPr>
          <w:rFonts w:ascii="Times New Roman" w:hAnsi="Times New Roman" w:cs="Times New Roman"/>
        </w:rPr>
        <w:t>: Đậy kín nắp khi không sử dụng</w:t>
      </w:r>
    </w:p>
    <w:p w14:paraId="0104E8E9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P240/P241</w:t>
      </w:r>
      <w:r w:rsidRPr="006F4CF1">
        <w:rPr>
          <w:rFonts w:ascii="Times New Roman" w:hAnsi="Times New Roman" w:cs="Times New Roman"/>
        </w:rPr>
        <w:t>: Nối đất thiết bị khi sang chiết</w:t>
      </w:r>
    </w:p>
    <w:p w14:paraId="3467D710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P261</w:t>
      </w:r>
      <w:r w:rsidRPr="006F4CF1">
        <w:rPr>
          <w:rFonts w:ascii="Times New Roman" w:hAnsi="Times New Roman" w:cs="Times New Roman"/>
        </w:rPr>
        <w:t>: Tránh hít hơi</w:t>
      </w:r>
    </w:p>
    <w:p w14:paraId="0EB23EEF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P280</w:t>
      </w:r>
      <w:r w:rsidRPr="006F4CF1">
        <w:rPr>
          <w:rFonts w:ascii="Times New Roman" w:hAnsi="Times New Roman" w:cs="Times New Roman"/>
        </w:rPr>
        <w:t>: Mang găng tay và kính bảo hộ</w:t>
      </w:r>
    </w:p>
    <w:p w14:paraId="672505B1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P305+P351+P338</w:t>
      </w:r>
      <w:r w:rsidRPr="006F4CF1">
        <w:rPr>
          <w:rFonts w:ascii="Times New Roman" w:hAnsi="Times New Roman" w:cs="Times New Roman"/>
        </w:rPr>
        <w:t>: Nếu dính vào mắt, rửa bằng nước vài phút</w:t>
      </w:r>
    </w:p>
    <w:p w14:paraId="1258359A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P370+P378</w:t>
      </w:r>
      <w:r w:rsidRPr="006F4CF1">
        <w:rPr>
          <w:rFonts w:ascii="Times New Roman" w:hAnsi="Times New Roman" w:cs="Times New Roman"/>
        </w:rPr>
        <w:t>: Khi cháy, dùng CO₂, bột khô hoặc bọt chữa cháy</w:t>
      </w:r>
    </w:p>
    <w:p w14:paraId="5D0D0C17" w14:textId="77777777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P403+P235</w:t>
      </w:r>
      <w:r w:rsidRPr="006F4CF1">
        <w:rPr>
          <w:rFonts w:ascii="Times New Roman" w:hAnsi="Times New Roman" w:cs="Times New Roman"/>
        </w:rPr>
        <w:t>: Bảo quản nơi thông thoáng, mát mẻ</w:t>
      </w:r>
    </w:p>
    <w:p w14:paraId="78F08218" w14:textId="47CE21D3" w:rsidR="006F4CF1" w:rsidRPr="006F4CF1" w:rsidRDefault="006F4CF1" w:rsidP="006F4CF1">
      <w:pPr>
        <w:numPr>
          <w:ilvl w:val="0"/>
          <w:numId w:val="1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P501</w:t>
      </w:r>
      <w:r w:rsidRPr="006F4CF1">
        <w:rPr>
          <w:rFonts w:ascii="Times New Roman" w:hAnsi="Times New Roman" w:cs="Times New Roman"/>
        </w:rPr>
        <w:t>: Thải bỏ theo quy định</w:t>
      </w:r>
    </w:p>
    <w:p w14:paraId="1AD75EC2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6175A46A">
          <v:rect id="_x0000_i1116" style="width:0;height:1.5pt" o:hralign="center" o:hrstd="t" o:hr="t" fillcolor="#a0a0a0" stroked="f"/>
        </w:pict>
      </w:r>
    </w:p>
    <w:p w14:paraId="535AEBA7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3: Thành phần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1"/>
        <w:gridCol w:w="2860"/>
        <w:gridCol w:w="1162"/>
      </w:tblGrid>
      <w:tr w:rsidR="006F4CF1" w:rsidRPr="006F4CF1" w14:paraId="007ABF6E" w14:textId="77777777" w:rsidTr="006F4CF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0F41D4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6F4CF1">
              <w:rPr>
                <w:rFonts w:ascii="Times New Roman" w:hAnsi="Times New Roman" w:cs="Times New Roman"/>
                <w:b/>
                <w:bCs/>
              </w:rPr>
              <w:t>Thành phần</w:t>
            </w:r>
          </w:p>
        </w:tc>
        <w:tc>
          <w:tcPr>
            <w:tcW w:w="0" w:type="auto"/>
            <w:vAlign w:val="center"/>
            <w:hideMark/>
          </w:tcPr>
          <w:p w14:paraId="7E5D4BE3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6F4CF1">
              <w:rPr>
                <w:rFonts w:ascii="Times New Roman" w:hAnsi="Times New Roman" w:cs="Times New Roman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14:paraId="5C35368E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6F4CF1">
              <w:rPr>
                <w:rFonts w:ascii="Times New Roman" w:hAnsi="Times New Roman" w:cs="Times New Roman"/>
                <w:b/>
                <w:bCs/>
              </w:rPr>
              <w:t>Hàm lượng</w:t>
            </w:r>
          </w:p>
        </w:tc>
      </w:tr>
      <w:tr w:rsidR="006F4CF1" w:rsidRPr="006F4CF1" w14:paraId="456898F8" w14:textId="77777777" w:rsidTr="006F4C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0E8A46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</w:rPr>
            </w:pPr>
            <w:r w:rsidRPr="006F4CF1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0" w:type="auto"/>
            <w:vAlign w:val="center"/>
            <w:hideMark/>
          </w:tcPr>
          <w:p w14:paraId="48DB5275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</w:rPr>
            </w:pPr>
            <w:r w:rsidRPr="006F4CF1">
              <w:rPr>
                <w:rFonts w:ascii="Times New Roman" w:hAnsi="Times New Roman" w:cs="Times New Roman"/>
              </w:rPr>
              <w:t>64-17-5</w:t>
            </w:r>
          </w:p>
        </w:tc>
        <w:tc>
          <w:tcPr>
            <w:tcW w:w="0" w:type="auto"/>
            <w:vAlign w:val="center"/>
            <w:hideMark/>
          </w:tcPr>
          <w:p w14:paraId="20F72C3B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</w:rPr>
            </w:pPr>
            <w:r w:rsidRPr="006F4CF1">
              <w:rPr>
                <w:rFonts w:ascii="Times New Roman" w:hAnsi="Times New Roman" w:cs="Times New Roman"/>
              </w:rPr>
              <w:t>~99.9%</w:t>
            </w:r>
          </w:p>
        </w:tc>
      </w:tr>
      <w:tr w:rsidR="006F4CF1" w:rsidRPr="006F4CF1" w14:paraId="3FFCF1D9" w14:textId="77777777" w:rsidTr="006F4C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C12B26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</w:rPr>
            </w:pPr>
            <w:r w:rsidRPr="006F4CF1">
              <w:rPr>
                <w:rFonts w:ascii="Times New Roman" w:hAnsi="Times New Roman" w:cs="Times New Roman"/>
              </w:rPr>
              <w:t>Iodine Green</w:t>
            </w:r>
          </w:p>
        </w:tc>
        <w:tc>
          <w:tcPr>
            <w:tcW w:w="0" w:type="auto"/>
            <w:vAlign w:val="center"/>
            <w:hideMark/>
          </w:tcPr>
          <w:p w14:paraId="05A12E78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</w:rPr>
            </w:pPr>
            <w:r w:rsidRPr="006F4CF1">
              <w:rPr>
                <w:rFonts w:ascii="Times New Roman" w:hAnsi="Times New Roman" w:cs="Times New Roman"/>
              </w:rPr>
              <w:t>(chưa có CAS phổ biến tại VN)</w:t>
            </w:r>
          </w:p>
        </w:tc>
        <w:tc>
          <w:tcPr>
            <w:tcW w:w="0" w:type="auto"/>
            <w:vAlign w:val="center"/>
            <w:hideMark/>
          </w:tcPr>
          <w:p w14:paraId="13806705" w14:textId="77777777" w:rsidR="006F4CF1" w:rsidRPr="006F4CF1" w:rsidRDefault="006F4CF1" w:rsidP="006F4CF1">
            <w:pPr>
              <w:spacing w:after="0"/>
              <w:rPr>
                <w:rFonts w:ascii="Times New Roman" w:hAnsi="Times New Roman" w:cs="Times New Roman"/>
              </w:rPr>
            </w:pPr>
            <w:r w:rsidRPr="006F4CF1">
              <w:rPr>
                <w:rFonts w:ascii="Times New Roman" w:hAnsi="Times New Roman" w:cs="Times New Roman"/>
              </w:rPr>
              <w:t>0.1% w/v</w:t>
            </w:r>
          </w:p>
        </w:tc>
      </w:tr>
    </w:tbl>
    <w:p w14:paraId="65D6F329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79315510">
          <v:rect id="_x0000_i1117" style="width:0;height:1.5pt" o:hralign="center" o:hrstd="t" o:hr="t" fillcolor="#a0a0a0" stroked="f"/>
        </w:pict>
      </w:r>
    </w:p>
    <w:p w14:paraId="023B6A3A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4: Biện pháp sơ cứu</w:t>
      </w:r>
    </w:p>
    <w:p w14:paraId="3C66EFFD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Hít phải:</w:t>
      </w:r>
      <w:r w:rsidRPr="006F4CF1">
        <w:rPr>
          <w:rFonts w:ascii="Times New Roman" w:hAnsi="Times New Roman" w:cs="Times New Roman"/>
        </w:rPr>
        <w:br/>
        <w:t>Đưa ra nơi thoáng khí. Nếu khó thở → hỗ trợ y tế.</w:t>
      </w:r>
    </w:p>
    <w:p w14:paraId="54118A3D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Tiếp xúc da:</w:t>
      </w:r>
      <w:r w:rsidRPr="006F4CF1">
        <w:rPr>
          <w:rFonts w:ascii="Times New Roman" w:hAnsi="Times New Roman" w:cs="Times New Roman"/>
        </w:rPr>
        <w:br/>
        <w:t>Rửa bằng nước và xà phòng.</w:t>
      </w:r>
    </w:p>
    <w:p w14:paraId="3FF12206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Tiếp xúc mắt:</w:t>
      </w:r>
      <w:r w:rsidRPr="006F4CF1">
        <w:rPr>
          <w:rFonts w:ascii="Times New Roman" w:hAnsi="Times New Roman" w:cs="Times New Roman"/>
        </w:rPr>
        <w:br/>
        <w:t>Rửa ít nhất 15 phút. Nếu đỏ mắt kéo dài → đi khám.</w:t>
      </w:r>
    </w:p>
    <w:p w14:paraId="20B30E2F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Nuốt phải:</w:t>
      </w:r>
      <w:r w:rsidRPr="006F4CF1">
        <w:rPr>
          <w:rFonts w:ascii="Times New Roman" w:hAnsi="Times New Roman" w:cs="Times New Roman"/>
        </w:rPr>
        <w:br/>
        <w:t>Không gây nôn. Súc miệng, uống nước.</w:t>
      </w:r>
    </w:p>
    <w:p w14:paraId="1033D7ED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lastRenderedPageBreak/>
        <w:pict w14:anchorId="74994FDA">
          <v:rect id="_x0000_i1118" style="width:0;height:1.5pt" o:hralign="center" o:hrstd="t" o:hr="t" fillcolor="#a0a0a0" stroked="f"/>
        </w:pict>
      </w:r>
    </w:p>
    <w:p w14:paraId="2FEF5113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5: Biện pháp chữa cháy</w:t>
      </w:r>
    </w:p>
    <w:p w14:paraId="0B0625AA" w14:textId="77777777" w:rsidR="006F4CF1" w:rsidRPr="006F4CF1" w:rsidRDefault="006F4CF1" w:rsidP="006F4CF1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Dung dịch dễ cháy.</w:t>
      </w:r>
    </w:p>
    <w:p w14:paraId="05DFA37B" w14:textId="77777777" w:rsidR="006F4CF1" w:rsidRPr="006F4CF1" w:rsidRDefault="006F4CF1" w:rsidP="006F4CF1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Chất chữa cháy: CO₂, bột khô, bọt chống cháy.</w:t>
      </w:r>
    </w:p>
    <w:p w14:paraId="6F8F6C6A" w14:textId="77777777" w:rsidR="006F4CF1" w:rsidRPr="006F4CF1" w:rsidRDefault="006F4CF1" w:rsidP="006F4CF1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Không dùng tia nước mạnh.</w:t>
      </w:r>
    </w:p>
    <w:p w14:paraId="6C3F0A54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389966F1">
          <v:rect id="_x0000_i1119" style="width:0;height:1.5pt" o:hralign="center" o:hrstd="t" o:hr="t" fillcolor="#a0a0a0" stroked="f"/>
        </w:pict>
      </w:r>
    </w:p>
    <w:p w14:paraId="497C210A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6: Xử lý khi rò rỉ</w:t>
      </w:r>
    </w:p>
    <w:p w14:paraId="3A0C6575" w14:textId="77777777" w:rsidR="006F4CF1" w:rsidRPr="006F4CF1" w:rsidRDefault="006F4CF1" w:rsidP="006F4CF1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Loại bỏ nguồn lửa.</w:t>
      </w:r>
    </w:p>
    <w:p w14:paraId="089D17C4" w14:textId="77777777" w:rsidR="006F4CF1" w:rsidRPr="006F4CF1" w:rsidRDefault="006F4CF1" w:rsidP="006F4CF1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Thông gió tốt.</w:t>
      </w:r>
    </w:p>
    <w:p w14:paraId="0DA58104" w14:textId="77777777" w:rsidR="006F4CF1" w:rsidRPr="006F4CF1" w:rsidRDefault="006F4CF1" w:rsidP="006F4CF1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Thấm bằng vật liệu hút trơ (cát, vermiculite).</w:t>
      </w:r>
    </w:p>
    <w:p w14:paraId="21531C85" w14:textId="77777777" w:rsidR="006F4CF1" w:rsidRPr="006F4CF1" w:rsidRDefault="006F4CF1" w:rsidP="006F4CF1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Không để vào cống rãnh.</w:t>
      </w:r>
    </w:p>
    <w:p w14:paraId="0C79D849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700EF20E">
          <v:rect id="_x0000_i1120" style="width:0;height:1.5pt" o:hralign="center" o:hrstd="t" o:hr="t" fillcolor="#a0a0a0" stroked="f"/>
        </w:pict>
      </w:r>
    </w:p>
    <w:p w14:paraId="396B2450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7: Xử lý và bảo quản</w:t>
      </w:r>
    </w:p>
    <w:p w14:paraId="5E5CE8F4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Xử lý:</w:t>
      </w:r>
    </w:p>
    <w:p w14:paraId="2D61B4F4" w14:textId="77777777" w:rsidR="006F4CF1" w:rsidRPr="006F4CF1" w:rsidRDefault="006F4CF1" w:rsidP="006F4CF1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Tránh tia lửa, nguồn nhiệt.</w:t>
      </w:r>
    </w:p>
    <w:p w14:paraId="1867C617" w14:textId="77777777" w:rsidR="006F4CF1" w:rsidRPr="006F4CF1" w:rsidRDefault="006F4CF1" w:rsidP="006F4CF1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Không hút thuốc khi thao tác.</w:t>
      </w:r>
    </w:p>
    <w:p w14:paraId="602724D7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Bảo quản:</w:t>
      </w:r>
    </w:p>
    <w:p w14:paraId="58BD26B1" w14:textId="77777777" w:rsidR="006F4CF1" w:rsidRPr="006F4CF1" w:rsidRDefault="006F4CF1" w:rsidP="006F4CF1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Bảo quản nơi mát (&lt;30°C)</w:t>
      </w:r>
    </w:p>
    <w:p w14:paraId="6B82454A" w14:textId="77777777" w:rsidR="006F4CF1" w:rsidRPr="006F4CF1" w:rsidRDefault="006F4CF1" w:rsidP="006F4CF1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Tránh ánh sáng trực tiếp</w:t>
      </w:r>
    </w:p>
    <w:p w14:paraId="7FA924C9" w14:textId="77777777" w:rsidR="006F4CF1" w:rsidRPr="006F4CF1" w:rsidRDefault="006F4CF1" w:rsidP="006F4CF1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Đóng kín nắp chai</w:t>
      </w:r>
    </w:p>
    <w:p w14:paraId="16F52B6F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0869005F">
          <v:rect id="_x0000_i1121" style="width:0;height:1.5pt" o:hralign="center" o:hrstd="t" o:hr="t" fillcolor="#a0a0a0" stroked="f"/>
        </w:pict>
      </w:r>
    </w:p>
    <w:p w14:paraId="568FF0E7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8: Kiểm soát phơi nhiễm / PPE</w:t>
      </w:r>
    </w:p>
    <w:p w14:paraId="6B19B4DE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Giới hạn ethanol (ACGIH):</w:t>
      </w:r>
      <w:r w:rsidRPr="006F4CF1">
        <w:rPr>
          <w:rFonts w:ascii="Times New Roman" w:hAnsi="Times New Roman" w:cs="Times New Roman"/>
        </w:rPr>
        <w:t xml:space="preserve"> 1000 ppm</w:t>
      </w:r>
    </w:p>
    <w:p w14:paraId="543C9884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  <w:b/>
          <w:bCs/>
        </w:rPr>
        <w:t>Trang bị bảo hộ:</w:t>
      </w:r>
    </w:p>
    <w:p w14:paraId="33B3E123" w14:textId="77777777" w:rsidR="006F4CF1" w:rsidRPr="006F4CF1" w:rsidRDefault="006F4CF1" w:rsidP="006F4CF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Găng tay nitrile</w:t>
      </w:r>
    </w:p>
    <w:p w14:paraId="16D0C5BF" w14:textId="77777777" w:rsidR="006F4CF1" w:rsidRPr="006F4CF1" w:rsidRDefault="006F4CF1" w:rsidP="006F4CF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Kính bảo hộ</w:t>
      </w:r>
    </w:p>
    <w:p w14:paraId="623EF58B" w14:textId="77777777" w:rsidR="006F4CF1" w:rsidRPr="006F4CF1" w:rsidRDefault="006F4CF1" w:rsidP="006F4CF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Làm việc nơi thông gió tốt</w:t>
      </w:r>
    </w:p>
    <w:p w14:paraId="245EC870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3F3FE499">
          <v:rect id="_x0000_i1122" style="width:0;height:1.5pt" o:hralign="center" o:hrstd="t" o:hr="t" fillcolor="#a0a0a0" stroked="f"/>
        </w:pict>
      </w:r>
    </w:p>
    <w:p w14:paraId="633C3C97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9: Tính chất lý hóa</w:t>
      </w:r>
    </w:p>
    <w:p w14:paraId="18ED46C6" w14:textId="77777777" w:rsidR="006F4CF1" w:rsidRPr="006F4CF1" w:rsidRDefault="006F4CF1" w:rsidP="006F4C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Trạng thái: Dung dịch màu xanh đậm</w:t>
      </w:r>
    </w:p>
    <w:p w14:paraId="61C0CC34" w14:textId="77777777" w:rsidR="006F4CF1" w:rsidRPr="006F4CF1" w:rsidRDefault="006F4CF1" w:rsidP="006F4C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Mùi: Mùi cồn đặc trưng</w:t>
      </w:r>
    </w:p>
    <w:p w14:paraId="3C66E286" w14:textId="77777777" w:rsidR="006F4CF1" w:rsidRPr="006F4CF1" w:rsidRDefault="006F4CF1" w:rsidP="006F4C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Điểm chớp cháy: ~13°C (do ethanol)</w:t>
      </w:r>
    </w:p>
    <w:p w14:paraId="520CFD47" w14:textId="77777777" w:rsidR="006F4CF1" w:rsidRPr="006F4CF1" w:rsidRDefault="006F4CF1" w:rsidP="006F4C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Tan hoàn toàn trong ethanol</w:t>
      </w:r>
    </w:p>
    <w:p w14:paraId="575D7B63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1131A23E">
          <v:rect id="_x0000_i1123" style="width:0;height:1.5pt" o:hralign="center" o:hrstd="t" o:hr="t" fillcolor="#a0a0a0" stroked="f"/>
        </w:pict>
      </w:r>
    </w:p>
    <w:p w14:paraId="385362B3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10: Độ ổn định và phản ứng</w:t>
      </w:r>
    </w:p>
    <w:p w14:paraId="71FE4FC8" w14:textId="77777777" w:rsidR="006F4CF1" w:rsidRPr="006F4CF1" w:rsidRDefault="006F4CF1" w:rsidP="006F4CF1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Ổn định ở điều kiện thường</w:t>
      </w:r>
    </w:p>
    <w:p w14:paraId="444794EE" w14:textId="77777777" w:rsidR="006F4CF1" w:rsidRPr="006F4CF1" w:rsidRDefault="006F4CF1" w:rsidP="006F4CF1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Tránh nhiệt, tia lửa</w:t>
      </w:r>
    </w:p>
    <w:p w14:paraId="0929503F" w14:textId="77777777" w:rsidR="006F4CF1" w:rsidRPr="006F4CF1" w:rsidRDefault="006F4CF1" w:rsidP="006F4CF1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Không tương thích với chất oxy hóa mạnh</w:t>
      </w:r>
    </w:p>
    <w:p w14:paraId="10F835F0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3829E423">
          <v:rect id="_x0000_i1124" style="width:0;height:1.5pt" o:hralign="center" o:hrstd="t" o:hr="t" fillcolor="#a0a0a0" stroked="f"/>
        </w:pict>
      </w:r>
    </w:p>
    <w:p w14:paraId="1D3A02BE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11: Thông tin độc tính</w:t>
      </w:r>
    </w:p>
    <w:p w14:paraId="55880299" w14:textId="77777777" w:rsidR="006F4CF1" w:rsidRPr="006F4CF1" w:rsidRDefault="006F4CF1" w:rsidP="006F4CF1">
      <w:pPr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Ethanol: LD50 (oral rat) ~7060 mg/kg</w:t>
      </w:r>
    </w:p>
    <w:p w14:paraId="5DD87DAC" w14:textId="77777777" w:rsidR="006F4CF1" w:rsidRPr="006F4CF1" w:rsidRDefault="006F4CF1" w:rsidP="006F4CF1">
      <w:pPr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Có thể gây kích ứng mắt</w:t>
      </w:r>
    </w:p>
    <w:p w14:paraId="555A245F" w14:textId="77777777" w:rsidR="006F4CF1" w:rsidRPr="006F4CF1" w:rsidRDefault="006F4CF1" w:rsidP="006F4CF1">
      <w:pPr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Hít hơi đậm đặc gây chóng mặt</w:t>
      </w:r>
    </w:p>
    <w:p w14:paraId="7E323822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Hàm lượng thuốc nhuộm thấp (0.1%) → nguy cơ độc tính thấp ở điều kiện sử dụng bình thường.</w:t>
      </w:r>
    </w:p>
    <w:p w14:paraId="67A07892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3A21F4B9">
          <v:rect id="_x0000_i1125" style="width:0;height:1.5pt" o:hralign="center" o:hrstd="t" o:hr="t" fillcolor="#a0a0a0" stroked="f"/>
        </w:pict>
      </w:r>
    </w:p>
    <w:p w14:paraId="123E5B93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12: Thông tin sinh thái</w:t>
      </w:r>
    </w:p>
    <w:p w14:paraId="7D4BC468" w14:textId="77777777" w:rsidR="006F4CF1" w:rsidRPr="006F4CF1" w:rsidRDefault="006F4CF1" w:rsidP="006F4CF1">
      <w:pPr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Ethanol phân hủy sinh học nhanh</w:t>
      </w:r>
    </w:p>
    <w:p w14:paraId="5EBAB7D9" w14:textId="77777777" w:rsidR="006F4CF1" w:rsidRPr="006F4CF1" w:rsidRDefault="006F4CF1" w:rsidP="006F4CF1">
      <w:pPr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Không thải lượng lớn ra môi trường nước</w:t>
      </w:r>
    </w:p>
    <w:p w14:paraId="3C2BF997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43B62729">
          <v:rect id="_x0000_i1126" style="width:0;height:1.5pt" o:hralign="center" o:hrstd="t" o:hr="t" fillcolor="#a0a0a0" stroked="f"/>
        </w:pict>
      </w:r>
    </w:p>
    <w:p w14:paraId="7E12F60F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13: Xử lý thải bỏ</w:t>
      </w:r>
    </w:p>
    <w:p w14:paraId="3876A658" w14:textId="77777777" w:rsidR="006F4CF1" w:rsidRPr="006F4CF1" w:rsidRDefault="006F4CF1" w:rsidP="006F4CF1">
      <w:pPr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Thu gom như chất thải dung môi dễ cháy</w:t>
      </w:r>
    </w:p>
    <w:p w14:paraId="3AD8526A" w14:textId="77777777" w:rsidR="006F4CF1" w:rsidRPr="006F4CF1" w:rsidRDefault="006F4CF1" w:rsidP="006F4CF1">
      <w:pPr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lastRenderedPageBreak/>
        <w:t>Giao đơn vị xử lý chất thải nguy hại</w:t>
      </w:r>
    </w:p>
    <w:p w14:paraId="17DE7B2F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3E093473">
          <v:rect id="_x0000_i1127" style="width:0;height:1.5pt" o:hralign="center" o:hrstd="t" o:hr="t" fillcolor="#a0a0a0" stroked="f"/>
        </w:pict>
      </w:r>
    </w:p>
    <w:p w14:paraId="4D288946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14: Thông tin vận chuyển</w:t>
      </w:r>
    </w:p>
    <w:p w14:paraId="27271C0C" w14:textId="77777777" w:rsidR="006F4CF1" w:rsidRPr="006F4CF1" w:rsidRDefault="006F4CF1" w:rsidP="006F4CF1">
      <w:pPr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UN 1170 (Ethanol)</w:t>
      </w:r>
    </w:p>
    <w:p w14:paraId="226BB521" w14:textId="77777777" w:rsidR="006F4CF1" w:rsidRPr="006F4CF1" w:rsidRDefault="006F4CF1" w:rsidP="006F4CF1">
      <w:pPr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Nhóm nguy hiểm: 3 (Chất lỏng dễ cháy)</w:t>
      </w:r>
    </w:p>
    <w:p w14:paraId="19107261" w14:textId="77777777" w:rsidR="006F4CF1" w:rsidRPr="006F4CF1" w:rsidRDefault="006F4CF1" w:rsidP="006F4CF1">
      <w:pPr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Nhóm đóng gói: II</w:t>
      </w:r>
    </w:p>
    <w:p w14:paraId="2700C057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022DF07B">
          <v:rect id="_x0000_i1128" style="width:0;height:1.5pt" o:hralign="center" o:hrstd="t" o:hr="t" fillcolor="#a0a0a0" stroked="f"/>
        </w:pict>
      </w:r>
    </w:p>
    <w:p w14:paraId="62DF9FEC" w14:textId="77777777" w:rsidR="006F4CF1" w:rsidRPr="006F4CF1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6F4CF1">
        <w:rPr>
          <w:rFonts w:ascii="Times New Roman" w:hAnsi="Times New Roman" w:cs="Times New Roman"/>
          <w:b/>
          <w:bCs/>
        </w:rPr>
        <w:t>MỤC 15: Thông tin pháp luật</w:t>
      </w:r>
    </w:p>
    <w:p w14:paraId="3807042A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Tuân thủ:</w:t>
      </w:r>
    </w:p>
    <w:p w14:paraId="00379A86" w14:textId="77777777" w:rsidR="006F4CF1" w:rsidRPr="006F4CF1" w:rsidRDefault="006F4CF1" w:rsidP="006F4CF1">
      <w:pPr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Nghị định 113/2017/NĐ-CP</w:t>
      </w:r>
    </w:p>
    <w:p w14:paraId="702FC34B" w14:textId="77777777" w:rsidR="006F4CF1" w:rsidRPr="006F4CF1" w:rsidRDefault="006F4CF1" w:rsidP="006F4CF1">
      <w:pPr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Thông tư 32/2017/TT-BCT</w:t>
      </w:r>
    </w:p>
    <w:p w14:paraId="7364126D" w14:textId="77777777" w:rsidR="006F4CF1" w:rsidRPr="006F4CF1" w:rsidRDefault="006F4CF1" w:rsidP="006F4CF1">
      <w:pPr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t>Hệ thống GHS Việt Nam</w:t>
      </w:r>
    </w:p>
    <w:p w14:paraId="6123C353" w14:textId="77777777" w:rsidR="006F4CF1" w:rsidRPr="006F4CF1" w:rsidRDefault="006F4CF1" w:rsidP="006F4CF1">
      <w:pPr>
        <w:spacing w:after="0"/>
        <w:rPr>
          <w:rFonts w:ascii="Times New Roman" w:hAnsi="Times New Roman" w:cs="Times New Roman"/>
        </w:rPr>
      </w:pPr>
      <w:r w:rsidRPr="006F4CF1">
        <w:rPr>
          <w:rFonts w:ascii="Times New Roman" w:hAnsi="Times New Roman" w:cs="Times New Roman"/>
        </w:rPr>
        <w:pict w14:anchorId="376F43D9">
          <v:rect id="_x0000_i1129" style="width:0;height:1.5pt" o:hralign="center" o:hrstd="t" o:hr="t" fillcolor="#a0a0a0" stroked="f"/>
        </w:pict>
      </w:r>
    </w:p>
    <w:p w14:paraId="257E8AD6" w14:textId="483FBBA5" w:rsidR="006F4CF1" w:rsidRPr="00C16CF6" w:rsidRDefault="006F4CF1" w:rsidP="006F4CF1">
      <w:pPr>
        <w:spacing w:after="0"/>
        <w:rPr>
          <w:rFonts w:ascii="Times New Roman" w:hAnsi="Times New Roman" w:cs="Times New Roman"/>
          <w:b/>
          <w:bCs/>
        </w:rPr>
      </w:pPr>
      <w:r w:rsidRPr="00C16CF6">
        <w:rPr>
          <w:rFonts w:ascii="Times New Roman" w:hAnsi="Times New Roman" w:cs="Times New Roman"/>
          <w:b/>
          <w:bCs/>
        </w:rPr>
        <w:t xml:space="preserve">MỤC 16: </w:t>
      </w:r>
      <w:r>
        <w:rPr>
          <w:rFonts w:ascii="Times New Roman" w:hAnsi="Times New Roman" w:cs="Times New Roman"/>
          <w:b/>
          <w:bCs/>
          <w:lang w:val="en-US"/>
        </w:rPr>
        <w:t>T</w:t>
      </w:r>
      <w:r w:rsidRPr="00C16CF6">
        <w:rPr>
          <w:rFonts w:ascii="Times New Roman" w:hAnsi="Times New Roman" w:cs="Times New Roman"/>
          <w:b/>
          <w:bCs/>
        </w:rPr>
        <w:t>hông tin khác</w:t>
      </w:r>
    </w:p>
    <w:p w14:paraId="02A10C76" w14:textId="77777777" w:rsidR="006F4CF1" w:rsidRPr="00C16CF6" w:rsidRDefault="006F4CF1" w:rsidP="006F4CF1">
      <w:pPr>
        <w:numPr>
          <w:ilvl w:val="0"/>
          <w:numId w:val="17"/>
        </w:numPr>
        <w:spacing w:after="0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</w:rPr>
        <w:t>Ngày phát hành SDS:</w:t>
      </w:r>
      <w:r w:rsidRPr="00C16CF6">
        <w:rPr>
          <w:rFonts w:ascii="Times New Roman" w:hAnsi="Times New Roman" w:cs="Times New Roman"/>
          <w:lang w:val="en-US"/>
        </w:rPr>
        <w:t xml:space="preserve"> 26/11/2025</w:t>
      </w:r>
    </w:p>
    <w:p w14:paraId="7767C0BD" w14:textId="77777777" w:rsidR="006F4CF1" w:rsidRPr="00C16CF6" w:rsidRDefault="006F4CF1" w:rsidP="006F4CF1">
      <w:pPr>
        <w:numPr>
          <w:ilvl w:val="0"/>
          <w:numId w:val="17"/>
        </w:numPr>
        <w:spacing w:after="0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</w:rPr>
        <w:t>Tham khảo: GHS Purple Book, Sigma-Aldrich SDS, PubChem</w:t>
      </w:r>
    </w:p>
    <w:p w14:paraId="625A0381" w14:textId="77777777" w:rsidR="006F4CF1" w:rsidRPr="00C16CF6" w:rsidRDefault="006F4CF1" w:rsidP="006F4CF1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 xml:space="preserve">Ghi chú: </w:t>
      </w:r>
    </w:p>
    <w:p w14:paraId="32454B8C" w14:textId="66AD8EED" w:rsidR="006F4CF1" w:rsidRPr="006F4CF1" w:rsidRDefault="006F4CF1" w:rsidP="006F4CF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- Thông tin trên dựa trên dữ liệu hiện có và chỉ dùng cho mục đích tham khảo an toàn, không thay thế tư vấn y tế hoặc pháp lý</w:t>
      </w:r>
      <w:r w:rsidRPr="006F4CF1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.</w:t>
      </w:r>
    </w:p>
    <w:p w14:paraId="277011FA" w14:textId="500E8D0C" w:rsidR="006F4CF1" w:rsidRPr="006F4CF1" w:rsidRDefault="006F4CF1" w:rsidP="006F4CF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- Không sử dụng cho mục đích y tế hoặc thực phẩm. Chỉ dành cho mục đích nghiên cứu hoặc sản xuất có kiểm soát</w:t>
      </w:r>
      <w:r w:rsidRPr="006F4CF1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.</w:t>
      </w:r>
    </w:p>
    <w:p w14:paraId="116E6EAD" w14:textId="5945D29C" w:rsidR="006F4CF1" w:rsidRPr="006F4CF1" w:rsidRDefault="006F4CF1" w:rsidP="006F4CF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- Chỉ dùng cho mục đích thí nghiệm / kỹ thuật. Không dùng trực tiếp cho người nếu không có kiểm định y tế</w:t>
      </w:r>
      <w:r w:rsidRPr="006F4CF1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.</w:t>
      </w:r>
    </w:p>
    <w:p w14:paraId="2FB5D54B" w14:textId="77777777" w:rsidR="005A1DB2" w:rsidRPr="006F4CF1" w:rsidRDefault="005A1DB2" w:rsidP="006F4CF1">
      <w:pPr>
        <w:spacing w:after="0"/>
        <w:rPr>
          <w:rFonts w:ascii="Times New Roman" w:hAnsi="Times New Roman" w:cs="Times New Roman"/>
        </w:rPr>
      </w:pPr>
    </w:p>
    <w:sectPr w:rsidR="005A1DB2" w:rsidRPr="006F4C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533CD"/>
    <w:multiLevelType w:val="multilevel"/>
    <w:tmpl w:val="FDE6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93434"/>
    <w:multiLevelType w:val="multilevel"/>
    <w:tmpl w:val="DE0AD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D2708A"/>
    <w:multiLevelType w:val="multilevel"/>
    <w:tmpl w:val="4C34C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AE1FB3"/>
    <w:multiLevelType w:val="multilevel"/>
    <w:tmpl w:val="BFEC6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1D21FB"/>
    <w:multiLevelType w:val="multilevel"/>
    <w:tmpl w:val="A60A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90077D"/>
    <w:multiLevelType w:val="multilevel"/>
    <w:tmpl w:val="F7448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547B36"/>
    <w:multiLevelType w:val="multilevel"/>
    <w:tmpl w:val="22660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1246CF"/>
    <w:multiLevelType w:val="multilevel"/>
    <w:tmpl w:val="8DF0A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E31B65"/>
    <w:multiLevelType w:val="multilevel"/>
    <w:tmpl w:val="4BDA7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A934A1"/>
    <w:multiLevelType w:val="multilevel"/>
    <w:tmpl w:val="77989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AC0540"/>
    <w:multiLevelType w:val="multilevel"/>
    <w:tmpl w:val="163E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AD2C67"/>
    <w:multiLevelType w:val="multilevel"/>
    <w:tmpl w:val="333CD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124F2B"/>
    <w:multiLevelType w:val="multilevel"/>
    <w:tmpl w:val="EDA6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66208D"/>
    <w:multiLevelType w:val="multilevel"/>
    <w:tmpl w:val="E7FC7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467504"/>
    <w:multiLevelType w:val="multilevel"/>
    <w:tmpl w:val="CF5A6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1072571">
    <w:abstractNumId w:val="13"/>
  </w:num>
  <w:num w:numId="2" w16cid:durableId="269551096">
    <w:abstractNumId w:val="0"/>
  </w:num>
  <w:num w:numId="3" w16cid:durableId="790395726">
    <w:abstractNumId w:val="6"/>
  </w:num>
  <w:num w:numId="4" w16cid:durableId="1359695982">
    <w:abstractNumId w:val="9"/>
  </w:num>
  <w:num w:numId="5" w16cid:durableId="336813238">
    <w:abstractNumId w:val="12"/>
  </w:num>
  <w:num w:numId="6" w16cid:durableId="643972034">
    <w:abstractNumId w:val="14"/>
  </w:num>
  <w:num w:numId="7" w16cid:durableId="753278346">
    <w:abstractNumId w:val="10"/>
  </w:num>
  <w:num w:numId="8" w16cid:durableId="1711494587">
    <w:abstractNumId w:val="16"/>
  </w:num>
  <w:num w:numId="9" w16cid:durableId="369375637">
    <w:abstractNumId w:val="8"/>
  </w:num>
  <w:num w:numId="10" w16cid:durableId="1952131895">
    <w:abstractNumId w:val="11"/>
  </w:num>
  <w:num w:numId="11" w16cid:durableId="851987927">
    <w:abstractNumId w:val="3"/>
  </w:num>
  <w:num w:numId="12" w16cid:durableId="1618096632">
    <w:abstractNumId w:val="15"/>
  </w:num>
  <w:num w:numId="13" w16cid:durableId="1799763075">
    <w:abstractNumId w:val="5"/>
  </w:num>
  <w:num w:numId="14" w16cid:durableId="375667682">
    <w:abstractNumId w:val="7"/>
  </w:num>
  <w:num w:numId="15" w16cid:durableId="715547331">
    <w:abstractNumId w:val="1"/>
  </w:num>
  <w:num w:numId="16" w16cid:durableId="1310669118">
    <w:abstractNumId w:val="4"/>
  </w:num>
  <w:num w:numId="17" w16cid:durableId="12818362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CF1"/>
    <w:rsid w:val="005A1DB2"/>
    <w:rsid w:val="006F4CF1"/>
    <w:rsid w:val="00795B4E"/>
    <w:rsid w:val="00F75FAD"/>
    <w:rsid w:val="00FD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387BBE7"/>
  <w15:chartTrackingRefBased/>
  <w15:docId w15:val="{F104E200-E9E7-471D-88A5-D0688E6D1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4C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C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C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C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C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C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C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C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C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C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C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C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C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C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C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C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C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C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C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4C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C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4C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C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4C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C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4C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C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C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C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 PRO WORKSATION</dc:creator>
  <cp:keywords/>
  <dc:description/>
  <cp:lastModifiedBy>WIN10 PRO WORKSATION</cp:lastModifiedBy>
  <cp:revision>1</cp:revision>
  <dcterms:created xsi:type="dcterms:W3CDTF">2026-03-02T06:48:00Z</dcterms:created>
  <dcterms:modified xsi:type="dcterms:W3CDTF">2026-03-02T06:55:00Z</dcterms:modified>
</cp:coreProperties>
</file>